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26" w:rsidRDefault="00AD6A26" w:rsidP="00A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Обратная сторона на фасадах толщиной 16мм и 19мм ламинированная белая.</w:t>
      </w:r>
    </w:p>
    <w:p w:rsidR="00AD6A26" w:rsidRPr="00AD6A26" w:rsidRDefault="00AD6A26" w:rsidP="00AD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2C98" w:rsidRPr="00AD6A26" w:rsidRDefault="00C72C98" w:rsidP="00C7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продукции по качеству</w:t>
      </w:r>
    </w:p>
    <w:p w:rsidR="00C72C98" w:rsidRPr="00AD6A26" w:rsidRDefault="00C72C98" w:rsidP="00C7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53E6" w:rsidRPr="00B204F9" w:rsidRDefault="00F453E6" w:rsidP="00956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продукции по качеству происходит на основании ГОСТ 16371-93, проверка качества мебельных фасадов производиться в следующих условиях:</w:t>
      </w:r>
    </w:p>
    <w:p w:rsidR="00F453E6" w:rsidRPr="00B204F9" w:rsidRDefault="00F453E6" w:rsidP="00C72C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помещении с дневным освещением;</w:t>
      </w:r>
    </w:p>
    <w:p w:rsidR="00F453E6" w:rsidRPr="00B204F9" w:rsidRDefault="00F453E6" w:rsidP="00C72C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расстояния до осматриваемых фасадов 50 см;</w:t>
      </w:r>
    </w:p>
    <w:p w:rsidR="00F453E6" w:rsidRPr="00B204F9" w:rsidRDefault="00F453E6" w:rsidP="00C72C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углом наклона фасада к оси </w:t>
      </w:r>
      <w:proofErr w:type="gramStart"/>
      <w:r w:rsidR="00C72C98"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взгляда</w:t>
      </w:r>
      <w:proofErr w:type="gramEnd"/>
      <w:r w:rsidR="00C72C98"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проверяющего 90˚</w:t>
      </w:r>
      <w:r w:rsidR="00C72C98"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осмотра 10-15 секунд.</w:t>
      </w:r>
    </w:p>
    <w:p w:rsidR="00F453E6" w:rsidRPr="00B204F9" w:rsidRDefault="00F453E6" w:rsidP="00F453E6">
      <w:pPr>
        <w:pStyle w:val="a5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3E6" w:rsidRPr="00AD6A26" w:rsidRDefault="00F453E6" w:rsidP="00C72C98">
      <w:pPr>
        <w:pStyle w:val="a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Допуски в размерах</w:t>
      </w:r>
    </w:p>
    <w:p w:rsidR="00C72C98" w:rsidRPr="00AD6A26" w:rsidRDefault="00C72C98" w:rsidP="00C72C98">
      <w:pPr>
        <w:pStyle w:val="a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3E6" w:rsidRPr="00B204F9" w:rsidRDefault="00F453E6" w:rsidP="00C72C98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Предельные отклонения </w:t>
      </w:r>
      <w:r w:rsidR="00C72C98"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 размеров, установлены</w:t>
      </w: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«среднему» классу точности, соответствующему 13 квалитету ГОСТ 6449.1 «Изделия из древесины и древесных материалов».  Поля допусков для линейных размеров и посадки составляют: </w:t>
      </w:r>
    </w:p>
    <w:p w:rsidR="00C72C98" w:rsidRPr="00B204F9" w:rsidRDefault="00C72C98" w:rsidP="00C72C98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</w:tblGrid>
      <w:tr w:rsidR="00F453E6" w:rsidRPr="00B204F9" w:rsidTr="00426D5D">
        <w:trPr>
          <w:jc w:val="center"/>
        </w:trPr>
        <w:tc>
          <w:tcPr>
            <w:tcW w:w="2122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Интервалы размеров (</w:t>
            </w:r>
            <w:proofErr w:type="gramStart"/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отклонения (</w:t>
            </w:r>
            <w:proofErr w:type="gramStart"/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453E6" w:rsidRPr="00B204F9" w:rsidTr="00426D5D">
        <w:trPr>
          <w:jc w:val="center"/>
        </w:trPr>
        <w:tc>
          <w:tcPr>
            <w:tcW w:w="2122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 до 500</w:t>
            </w:r>
          </w:p>
        </w:tc>
        <w:tc>
          <w:tcPr>
            <w:tcW w:w="2126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+/-1</w:t>
            </w:r>
          </w:p>
        </w:tc>
      </w:tr>
      <w:tr w:rsidR="00F453E6" w:rsidRPr="00B204F9" w:rsidTr="00426D5D">
        <w:trPr>
          <w:jc w:val="center"/>
        </w:trPr>
        <w:tc>
          <w:tcPr>
            <w:tcW w:w="2122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500 до 1000</w:t>
            </w:r>
          </w:p>
        </w:tc>
        <w:tc>
          <w:tcPr>
            <w:tcW w:w="2126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+/-1,6</w:t>
            </w:r>
          </w:p>
        </w:tc>
      </w:tr>
      <w:tr w:rsidR="00F453E6" w:rsidRPr="00B204F9" w:rsidTr="00426D5D">
        <w:trPr>
          <w:jc w:val="center"/>
        </w:trPr>
        <w:tc>
          <w:tcPr>
            <w:tcW w:w="2122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1000 до 2200</w:t>
            </w:r>
          </w:p>
        </w:tc>
        <w:tc>
          <w:tcPr>
            <w:tcW w:w="2126" w:type="dxa"/>
          </w:tcPr>
          <w:p w:rsidR="00F453E6" w:rsidRPr="00B204F9" w:rsidRDefault="00F453E6" w:rsidP="00426D5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+/-2,8</w:t>
            </w:r>
          </w:p>
        </w:tc>
      </w:tr>
    </w:tbl>
    <w:p w:rsidR="00F453E6" w:rsidRPr="00B204F9" w:rsidRDefault="00F453E6" w:rsidP="00F453E6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72C98" w:rsidRPr="00B204F9" w:rsidRDefault="00C72C98" w:rsidP="00F453E6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453E6" w:rsidRPr="00B204F9" w:rsidRDefault="00F453E6" w:rsidP="00C72C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Допуски во внешнем виде изделия</w:t>
      </w:r>
    </w:p>
    <w:p w:rsidR="00C72C98" w:rsidRPr="00B204F9" w:rsidRDefault="00C72C98" w:rsidP="00C72C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5300" w:rsidRDefault="00F453E6" w:rsidP="00304C69">
      <w:pPr>
        <w:spacing w:after="0" w:line="240" w:lineRule="auto"/>
        <w:ind w:firstLine="5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="00304C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4C69" w:rsidRPr="00304C69" w:rsidRDefault="00304C69" w:rsidP="00304C69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вмятин</w:t>
      </w:r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МДФ размером до 2 мм, но не более 1 шт. на изделии до 0,3 м</w:t>
      </w:r>
      <w:proofErr w:type="gramStart"/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F453E6" w:rsidRPr="00304C69" w:rsidRDefault="00304C69" w:rsidP="00304C69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авномерная шагрень</w:t>
      </w:r>
    </w:p>
    <w:p w:rsidR="00F453E6" w:rsidRPr="00304C69" w:rsidRDefault="00304C69" w:rsidP="00304C69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453E6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еставрация мебельным воском мелких сколов на обратной стороне фасада</w:t>
      </w:r>
      <w:r w:rsidR="008A027A" w:rsidRPr="00304C69">
        <w:rPr>
          <w:rFonts w:ascii="Times New Roman" w:hAnsi="Times New Roman" w:cs="Times New Roman"/>
        </w:rPr>
        <w:t xml:space="preserve"> </w:t>
      </w:r>
      <w:r w:rsidR="00945300" w:rsidRPr="00304C69">
        <w:rPr>
          <w:rFonts w:ascii="Times New Roman" w:hAnsi="Times New Roman" w:cs="Times New Roman"/>
        </w:rPr>
        <w:t>(</w:t>
      </w:r>
      <w:r w:rsidR="008A027A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3-х на 0,3 м кв.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027A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945300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ощадью не более 6 мм кв. каждый</w:t>
      </w:r>
      <w:r w:rsidR="00945300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53E6" w:rsidRPr="00304C69" w:rsidRDefault="00304C69" w:rsidP="00304C69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453E6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роявление структуры МДФ под ПВХ пленкой</w:t>
      </w:r>
    </w:p>
    <w:p w:rsidR="00304C69" w:rsidRDefault="00304C69" w:rsidP="00304C69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453E6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крапление частичек патины на лицевой поверхности фасада в местах фрезеровки</w:t>
      </w:r>
    </w:p>
    <w:p w:rsidR="00304C69" w:rsidRDefault="00304C69" w:rsidP="00304C69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посторонние включения под пленкой ПВХ до 2.5 мм, не более 2шт. на площади до 0.15 м</w:t>
      </w:r>
      <w:proofErr w:type="gramStart"/>
      <w:r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8A48C1" w:rsidRDefault="00304C69" w:rsidP="008A48C1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45300" w:rsidRPr="0030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езначительное отклонение ширины декора патины по периметру фасада</w:t>
      </w:r>
    </w:p>
    <w:p w:rsidR="005F1823" w:rsidRPr="005F1823" w:rsidRDefault="008A48C1" w:rsidP="005F1823">
      <w:pPr>
        <w:pStyle w:val="a5"/>
        <w:numPr>
          <w:ilvl w:val="0"/>
          <w:numId w:val="7"/>
        </w:numPr>
        <w:spacing w:after="0" w:line="240" w:lineRule="auto"/>
        <w:ind w:left="709" w:hanging="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перекос направления текстуры пленки до 5 мм</w:t>
      </w:r>
    </w:p>
    <w:p w:rsidR="008A48C1" w:rsidRDefault="008A48C1" w:rsidP="008A48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823" w:rsidRDefault="005F1823" w:rsidP="005F18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поверхностях деталей</w:t>
      </w: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одновременно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трех видов нормируемых дефектов.</w:t>
      </w:r>
    </w:p>
    <w:p w:rsidR="00F453E6" w:rsidRDefault="00F453E6" w:rsidP="008A48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патинированного фасада может отличаться от представленного образца, ввиду того, что процесс нанесения патины является художественной ручной работой, 100 процентная повторяемость исполнения невозможна.</w:t>
      </w:r>
    </w:p>
    <w:p w:rsidR="00F453E6" w:rsidRDefault="00F453E6" w:rsidP="00F4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незначительная </w:t>
      </w:r>
      <w:proofErr w:type="spellStart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разнооттеночность</w:t>
      </w:r>
      <w:proofErr w:type="spellEnd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патины во фрезеровке, углах и на </w:t>
      </w:r>
      <w:proofErr w:type="spellStart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</w:t>
      </w:r>
      <w:proofErr w:type="spellEnd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3E6" w:rsidRDefault="00F453E6" w:rsidP="00F4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крашенных и лакированных фасадах во внутренней фрезеровке допускается равномерная шагрень</w:t>
      </w:r>
      <w:r w:rsidR="008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3E6" w:rsidRPr="00B204F9" w:rsidRDefault="00F453E6" w:rsidP="00F4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дозаказах  фасадов </w:t>
      </w:r>
      <w:proofErr w:type="gramStart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proofErr w:type="gramEnd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разнооттеночность</w:t>
      </w:r>
      <w:proofErr w:type="spellEnd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 заказом.</w:t>
      </w:r>
    </w:p>
    <w:p w:rsidR="00F453E6" w:rsidRPr="0072149D" w:rsidRDefault="00F453E6" w:rsidP="00F4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 печат</w:t>
      </w:r>
      <w:r w:rsidR="008A48C1" w:rsidRPr="00296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ной продукции (каталоги RAL,WCP</w:t>
      </w:r>
      <w:r w:rsidRPr="00296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отличается от фактического цвета эмали, что допустимо.</w:t>
      </w:r>
    </w:p>
    <w:p w:rsidR="0072149D" w:rsidRPr="0072149D" w:rsidRDefault="0072149D" w:rsidP="00F4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Цвет шпона из каталога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Файн-Лайн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 лаком всегда изменяет оттенок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более насыщенный. </w:t>
      </w:r>
    </w:p>
    <w:p w:rsidR="002962C4" w:rsidRPr="002962C4" w:rsidRDefault="002962C4" w:rsidP="00F453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Оттенки пленок ПВХ могут отличаться </w:t>
      </w:r>
      <w:proofErr w:type="gramStart"/>
      <w:r w:rsidRPr="00296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proofErr w:type="gramEnd"/>
      <w:r w:rsidRPr="00296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представленных в раскладке.</w:t>
      </w:r>
    </w:p>
    <w:p w:rsidR="008A48C1" w:rsidRPr="008A48C1" w:rsidRDefault="00F453E6" w:rsidP="008A48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Пленка ПВХ «под дерево» имитирует текстуру дерева, т.е. </w:t>
      </w:r>
      <w:r w:rsidR="008A48C1" w:rsidRPr="008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непредсказуемое</w:t>
      </w:r>
    </w:p>
    <w:p w:rsidR="008A48C1" w:rsidRPr="008A48C1" w:rsidRDefault="008A48C1" w:rsidP="008A48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темных и светлых полос, сучков и годовых колец разных размеров и</w:t>
      </w:r>
    </w:p>
    <w:p w:rsidR="008A48C1" w:rsidRDefault="008A48C1" w:rsidP="008A48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конфигураций. Подобные элементы рисунка ПВХ браком не являются.</w:t>
      </w:r>
    </w:p>
    <w:p w:rsidR="00F453E6" w:rsidRPr="00B204F9" w:rsidRDefault="00956AC1" w:rsidP="00F453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фасадов, покрытых глянцевой пленкой защитная пленка может быть удалена только после сборки изделий на месте у заказчика</w:t>
      </w:r>
      <w:r w:rsid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45C9" w:rsidRPr="00B204F9" w:rsidRDefault="00F453E6" w:rsidP="00F453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 различие оттенка пленки от представленного образца в каталоге в результате производственного процесса </w:t>
      </w:r>
      <w:proofErr w:type="spellStart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термоусадки</w:t>
      </w:r>
      <w:proofErr w:type="spellEnd"/>
      <w:r w:rsidRPr="00B2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C77" w:rsidRDefault="005D6C77" w:rsidP="005D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D6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Покоробленность</w:t>
      </w:r>
      <w:proofErr w:type="spellEnd"/>
    </w:p>
    <w:p w:rsidR="005D6C77" w:rsidRPr="005D6C77" w:rsidRDefault="005D6C77" w:rsidP="005D6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6C77" w:rsidRPr="005F1823" w:rsidRDefault="005D6C77" w:rsidP="005D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Покоробленность</w:t>
      </w:r>
      <w:proofErr w:type="spellEnd"/>
      <w:r w:rsidRPr="005D6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изгиб мебельной детали или фасада в плоскости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Покоробленность</w:t>
      </w:r>
      <w:proofErr w:type="spellEnd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мебельных регламентируется ГОСТ 16371-93 п.2.2.3.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технологический процесс гарантирует исполнение указанных ГОСТ 16371-93 допусков на </w:t>
      </w:r>
      <w:proofErr w:type="spellStart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покоробленность</w:t>
      </w:r>
      <w:proofErr w:type="spellEnd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том случае, если конструкция фасада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условию:</w:t>
      </w:r>
    </w:p>
    <w:p w:rsidR="005D6C77" w:rsidRPr="005F1823" w:rsidRDefault="005D6C77" w:rsidP="005D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С/D больше или равно 0,017, где</w:t>
      </w:r>
      <w:proofErr w:type="gramStart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толщина изделия, мм; D – диагональ</w:t>
      </w:r>
    </w:p>
    <w:p w:rsidR="005D6C77" w:rsidRPr="005F1823" w:rsidRDefault="005D6C77" w:rsidP="005D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изделия, </w:t>
      </w:r>
      <w:proofErr w:type="gramStart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</w:p>
    <w:p w:rsidR="005D6C77" w:rsidRPr="005F1823" w:rsidRDefault="005D6C77" w:rsidP="005D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же конструкция фасада не удовлетворяет данному условию, то в рамках</w:t>
      </w:r>
    </w:p>
    <w:p w:rsidR="005D6C77" w:rsidRPr="005F1823" w:rsidRDefault="005D6C77" w:rsidP="005D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действующей на производстве </w:t>
      </w: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исполнение допусков, указанных в ГОСТ</w:t>
      </w:r>
    </w:p>
    <w:p w:rsidR="005D6C77" w:rsidRPr="00B204F9" w:rsidRDefault="005D6C77" w:rsidP="005D6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16371-93 п.2.2.3, не гарантируется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C77" w:rsidRDefault="005D6C77" w:rsidP="005D6C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605" w:rsidRPr="005D6C77" w:rsidRDefault="00DD5605" w:rsidP="005D6C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5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ДОПУСКА ПО КАЧЕСТВУ ПОКРЫТИЯ</w:t>
      </w:r>
    </w:p>
    <w:p w:rsidR="00956AC1" w:rsidRDefault="00DD5605" w:rsidP="00DD56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5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фасадов из МДФ с облицовкой пленками ПВХ</w:t>
      </w:r>
    </w:p>
    <w:tbl>
      <w:tblPr>
        <w:tblpPr w:leftFromText="180" w:rightFromText="180" w:vertAnchor="text" w:horzAnchor="page" w:tblpXSpec="center" w:tblpY="12"/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3267"/>
        <w:gridCol w:w="4006"/>
      </w:tblGrid>
      <w:tr w:rsidR="00DD5605" w:rsidRPr="00F453E6" w:rsidTr="001F45C9">
        <w:trPr>
          <w:trHeight w:val="343"/>
        </w:trPr>
        <w:tc>
          <w:tcPr>
            <w:tcW w:w="2598" w:type="dxa"/>
            <w:vMerge w:val="restar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7273" w:type="dxa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  <w:t>Вид покрытия</w:t>
            </w:r>
          </w:p>
        </w:tc>
      </w:tr>
      <w:tr w:rsidR="001F45C9" w:rsidRPr="00F453E6" w:rsidTr="001F45C9">
        <w:trPr>
          <w:trHeight w:val="292"/>
        </w:trPr>
        <w:tc>
          <w:tcPr>
            <w:tcW w:w="2598" w:type="dxa"/>
            <w:vMerge/>
            <w:vAlign w:val="center"/>
            <w:hideMark/>
          </w:tcPr>
          <w:p w:rsidR="00DD5605" w:rsidRPr="00F453E6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  <w:t>Матовая ПВХ</w:t>
            </w:r>
          </w:p>
        </w:tc>
        <w:tc>
          <w:tcPr>
            <w:tcW w:w="4006" w:type="dxa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0202"/>
                <w:sz w:val="20"/>
                <w:szCs w:val="20"/>
                <w:lang w:eastAsia="ru-RU"/>
              </w:rPr>
              <w:t>Глянцевая ПВХ</w:t>
            </w:r>
          </w:p>
        </w:tc>
      </w:tr>
      <w:tr w:rsidR="00DD5605" w:rsidRPr="00F453E6" w:rsidTr="001F45C9">
        <w:trPr>
          <w:trHeight w:val="426"/>
        </w:trPr>
        <w:tc>
          <w:tcPr>
            <w:tcW w:w="2598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Соответствие декорам</w:t>
            </w: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br/>
              <w:t>складской программы</w:t>
            </w:r>
          </w:p>
        </w:tc>
        <w:tc>
          <w:tcPr>
            <w:tcW w:w="7273" w:type="dxa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98 - 100%</w:t>
            </w:r>
          </w:p>
        </w:tc>
      </w:tr>
      <w:tr w:rsidR="00DD5605" w:rsidRPr="00F453E6" w:rsidTr="001F45C9">
        <w:trPr>
          <w:trHeight w:val="392"/>
        </w:trPr>
        <w:tc>
          <w:tcPr>
            <w:tcW w:w="2598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Пылинки под пленкой ПВХ</w:t>
            </w:r>
          </w:p>
        </w:tc>
        <w:tc>
          <w:tcPr>
            <w:tcW w:w="7273" w:type="dxa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не более 3-х на 0,3 м кв.</w:t>
            </w:r>
          </w:p>
        </w:tc>
      </w:tr>
      <w:tr w:rsidR="00DD5605" w:rsidRPr="00F453E6" w:rsidTr="001F45C9">
        <w:trPr>
          <w:trHeight w:val="721"/>
        </w:trPr>
        <w:tc>
          <w:tcPr>
            <w:tcW w:w="2598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Шагрень</w:t>
            </w:r>
          </w:p>
        </w:tc>
        <w:tc>
          <w:tcPr>
            <w:tcW w:w="7273" w:type="dxa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допускается отклонение от плоскости не более 0,05 мм на лицевой поверхности</w:t>
            </w: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br/>
              <w:t>и 0,1 мм на торцах и в местах глубокой фрезеровки</w:t>
            </w:r>
          </w:p>
        </w:tc>
      </w:tr>
      <w:tr w:rsidR="00DD5605" w:rsidRPr="00F453E6" w:rsidTr="001F45C9">
        <w:trPr>
          <w:trHeight w:val="321"/>
        </w:trPr>
        <w:tc>
          <w:tcPr>
            <w:tcW w:w="2598" w:type="dxa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Риски</w:t>
            </w:r>
          </w:p>
        </w:tc>
        <w:tc>
          <w:tcPr>
            <w:tcW w:w="7273" w:type="dxa"/>
            <w:gridSpan w:val="2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DD5605" w:rsidRPr="00F453E6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допускаются едва заметные</w:t>
            </w:r>
          </w:p>
        </w:tc>
      </w:tr>
    </w:tbl>
    <w:p w:rsidR="00DD5605" w:rsidRDefault="00DD5605" w:rsidP="00DD56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AC1" w:rsidRPr="00DD5605" w:rsidRDefault="00DD5605" w:rsidP="00DD56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5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фасадов из МДФ с отделкой эмалями</w:t>
      </w:r>
    </w:p>
    <w:tbl>
      <w:tblPr>
        <w:tblW w:w="0" w:type="auto"/>
        <w:jc w:val="center"/>
        <w:tblInd w:w="-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2268"/>
        <w:gridCol w:w="1843"/>
        <w:gridCol w:w="1701"/>
        <w:gridCol w:w="1701"/>
      </w:tblGrid>
      <w:tr w:rsidR="00DD5605" w:rsidRPr="00B204F9" w:rsidTr="001F45C9">
        <w:trPr>
          <w:trHeight w:val="249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Матовая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Глянцевая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"Металлик"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"Перламутр"</w:t>
            </w:r>
          </w:p>
        </w:tc>
      </w:tr>
      <w:tr w:rsidR="00DD5605" w:rsidRPr="00B204F9" w:rsidTr="001F45C9">
        <w:trPr>
          <w:trHeight w:val="313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цветам складской программы</w:t>
            </w:r>
          </w:p>
        </w:tc>
        <w:tc>
          <w:tcPr>
            <w:tcW w:w="7513" w:type="dxa"/>
            <w:gridSpan w:val="4"/>
          </w:tcPr>
          <w:p w:rsidR="00DD5605" w:rsidRPr="00B204F9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3E6"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ru-RU"/>
              </w:rPr>
              <w:t>98 - 100%</w:t>
            </w:r>
          </w:p>
        </w:tc>
      </w:tr>
      <w:tr w:rsidR="00DD5605" w:rsidRPr="00B204F9" w:rsidTr="001F45C9">
        <w:trPr>
          <w:trHeight w:val="451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DD5605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с каталогом RAL</w:t>
            </w:r>
            <w:r w:rsidRPr="00DD5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WCP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90 - 100%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- 100%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85 - 100%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- 100%</w:t>
            </w:r>
          </w:p>
        </w:tc>
      </w:tr>
      <w:tr w:rsidR="00DD5605" w:rsidRPr="00B204F9" w:rsidTr="001F45C9">
        <w:trPr>
          <w:trHeight w:val="291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Пылинки</w:t>
            </w:r>
          </w:p>
        </w:tc>
        <w:tc>
          <w:tcPr>
            <w:tcW w:w="7513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3-х на 0,3 м кв.</w:t>
            </w:r>
          </w:p>
        </w:tc>
      </w:tr>
      <w:tr w:rsidR="00DD5605" w:rsidRPr="00B204F9" w:rsidTr="001F45C9">
        <w:trPr>
          <w:trHeight w:val="313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Шагрень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45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 едва заметная</w:t>
            </w:r>
          </w:p>
        </w:tc>
      </w:tr>
      <w:tr w:rsidR="00DD5605" w:rsidRPr="00B204F9" w:rsidTr="001F45C9">
        <w:trPr>
          <w:trHeight w:val="449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Неравномерность распределения спецэффекта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 едва заметная</w:t>
            </w:r>
          </w:p>
        </w:tc>
      </w:tr>
      <w:tr w:rsidR="00DD5605" w:rsidRPr="00B204F9" w:rsidTr="001F45C9">
        <w:trPr>
          <w:trHeight w:val="431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Кратеры, пузырьки, проколы</w:t>
            </w:r>
          </w:p>
        </w:tc>
        <w:tc>
          <w:tcPr>
            <w:tcW w:w="7513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 на 0,5 м кв.; допускаются на торцах</w:t>
            </w:r>
          </w:p>
        </w:tc>
      </w:tr>
      <w:tr w:rsidR="00DD5605" w:rsidRPr="00B204F9" w:rsidTr="001F45C9">
        <w:trPr>
          <w:trHeight w:val="314"/>
          <w:jc w:val="center"/>
        </w:trPr>
        <w:tc>
          <w:tcPr>
            <w:tcW w:w="27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</w:t>
            </w:r>
          </w:p>
        </w:tc>
        <w:tc>
          <w:tcPr>
            <w:tcW w:w="7513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5605" w:rsidRPr="00B204F9" w:rsidRDefault="00DD5605" w:rsidP="00DD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 едва заметные</w:t>
            </w:r>
          </w:p>
        </w:tc>
      </w:tr>
    </w:tbl>
    <w:p w:rsidR="00F453E6" w:rsidRPr="00B204F9" w:rsidRDefault="00F453E6" w:rsidP="005F1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453E6" w:rsidRPr="00B204F9" w:rsidSect="002962C4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8C" w:rsidRDefault="00354E8C" w:rsidP="00F453E6">
      <w:pPr>
        <w:spacing w:after="0" w:line="240" w:lineRule="auto"/>
      </w:pPr>
      <w:r>
        <w:separator/>
      </w:r>
    </w:p>
  </w:endnote>
  <w:endnote w:type="continuationSeparator" w:id="0">
    <w:p w:rsidR="00354E8C" w:rsidRDefault="00354E8C" w:rsidP="00F4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8C" w:rsidRDefault="00354E8C" w:rsidP="00F453E6">
      <w:pPr>
        <w:spacing w:after="0" w:line="240" w:lineRule="auto"/>
      </w:pPr>
      <w:r>
        <w:separator/>
      </w:r>
    </w:p>
  </w:footnote>
  <w:footnote w:type="continuationSeparator" w:id="0">
    <w:p w:rsidR="00354E8C" w:rsidRDefault="00354E8C" w:rsidP="00F4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75"/>
    <w:multiLevelType w:val="hybridMultilevel"/>
    <w:tmpl w:val="EF94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2D0D"/>
    <w:multiLevelType w:val="hybridMultilevel"/>
    <w:tmpl w:val="A50C5926"/>
    <w:lvl w:ilvl="0" w:tplc="FF42227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D304A"/>
    <w:multiLevelType w:val="hybridMultilevel"/>
    <w:tmpl w:val="A1B6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CE4"/>
    <w:multiLevelType w:val="hybridMultilevel"/>
    <w:tmpl w:val="65D4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F13EC"/>
    <w:multiLevelType w:val="hybridMultilevel"/>
    <w:tmpl w:val="EF5C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D6D95"/>
    <w:multiLevelType w:val="multilevel"/>
    <w:tmpl w:val="7C42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843B3"/>
    <w:multiLevelType w:val="hybridMultilevel"/>
    <w:tmpl w:val="F66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CD"/>
    <w:rsid w:val="00037797"/>
    <w:rsid w:val="001F45C9"/>
    <w:rsid w:val="002830CD"/>
    <w:rsid w:val="002962C4"/>
    <w:rsid w:val="002B1CDF"/>
    <w:rsid w:val="00304C69"/>
    <w:rsid w:val="003172E9"/>
    <w:rsid w:val="00345F76"/>
    <w:rsid w:val="00354E8C"/>
    <w:rsid w:val="00376603"/>
    <w:rsid w:val="003E7C5F"/>
    <w:rsid w:val="00514FEE"/>
    <w:rsid w:val="00525710"/>
    <w:rsid w:val="005B2D0F"/>
    <w:rsid w:val="005D6C77"/>
    <w:rsid w:val="005F1823"/>
    <w:rsid w:val="006A7662"/>
    <w:rsid w:val="006B7784"/>
    <w:rsid w:val="0072149D"/>
    <w:rsid w:val="00762C7A"/>
    <w:rsid w:val="008A027A"/>
    <w:rsid w:val="008A48C1"/>
    <w:rsid w:val="00945300"/>
    <w:rsid w:val="00956AC1"/>
    <w:rsid w:val="00AD6A26"/>
    <w:rsid w:val="00B204F9"/>
    <w:rsid w:val="00B54380"/>
    <w:rsid w:val="00B87F61"/>
    <w:rsid w:val="00C72C98"/>
    <w:rsid w:val="00CE68FC"/>
    <w:rsid w:val="00CE710D"/>
    <w:rsid w:val="00D85125"/>
    <w:rsid w:val="00DD5605"/>
    <w:rsid w:val="00E2367B"/>
    <w:rsid w:val="00EB7F26"/>
    <w:rsid w:val="00F453E6"/>
    <w:rsid w:val="00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03"/>
  </w:style>
  <w:style w:type="paragraph" w:styleId="2">
    <w:name w:val="heading 2"/>
    <w:basedOn w:val="a"/>
    <w:link w:val="20"/>
    <w:uiPriority w:val="9"/>
    <w:qFormat/>
    <w:rsid w:val="00283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3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3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0CD"/>
  </w:style>
  <w:style w:type="table" w:styleId="a4">
    <w:name w:val="Table Grid"/>
    <w:basedOn w:val="a1"/>
    <w:uiPriority w:val="59"/>
    <w:rsid w:val="00B5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453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3E6"/>
  </w:style>
  <w:style w:type="paragraph" w:styleId="a8">
    <w:name w:val="footer"/>
    <w:basedOn w:val="a"/>
    <w:link w:val="a9"/>
    <w:uiPriority w:val="99"/>
    <w:unhideWhenUsed/>
    <w:rsid w:val="00F4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753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60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8AD5-3DC1-4294-8218-DE68BA18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5</cp:revision>
  <dcterms:created xsi:type="dcterms:W3CDTF">2020-12-01T11:50:00Z</dcterms:created>
  <dcterms:modified xsi:type="dcterms:W3CDTF">2023-12-04T12:39:00Z</dcterms:modified>
</cp:coreProperties>
</file>